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256"/>
        <w:gridCol w:w="7208"/>
      </w:tblGrid>
      <w:tr w:rsidR="00C367BF" w14:paraId="3A106C62" w14:textId="77777777">
        <w:trPr>
          <w:trHeight w:val="2339"/>
        </w:trPr>
        <w:tc>
          <w:tcPr>
            <w:tcW w:w="2256" w:type="dxa"/>
            <w:tcBorders>
              <w:top w:val="nil"/>
              <w:left w:val="nil"/>
              <w:bottom w:val="nil"/>
              <w:right w:val="nil"/>
            </w:tcBorders>
            <w:tcMar>
              <w:top w:w="80" w:type="dxa"/>
              <w:left w:w="80" w:type="dxa"/>
              <w:bottom w:w="80" w:type="dxa"/>
              <w:right w:w="80" w:type="dxa"/>
            </w:tcMar>
          </w:tcPr>
          <w:p w14:paraId="6BF91572" w14:textId="77777777" w:rsidR="00C367BF" w:rsidRDefault="00C367BF">
            <w:pPr>
              <w:pStyle w:val="BodyA"/>
              <w:rPr>
                <w:rFonts w:ascii="Tahoma" w:hAnsi="Tahoma"/>
                <w:color w:val="0000FF"/>
                <w:u w:color="0000FF"/>
              </w:rPr>
            </w:pPr>
          </w:p>
          <w:p w14:paraId="4DB89892" w14:textId="77777777" w:rsidR="00C367BF" w:rsidRDefault="00000000">
            <w:pPr>
              <w:pStyle w:val="BodyA"/>
            </w:pPr>
            <w:r>
              <w:rPr>
                <w:rFonts w:ascii="Times New Roman" w:hAnsi="Times New Roman"/>
                <w:noProof/>
                <w:kern w:val="2"/>
                <w:sz w:val="24"/>
                <w:szCs w:val="24"/>
              </w:rPr>
              <w:drawing>
                <wp:inline distT="0" distB="0" distL="0" distR="0" wp14:anchorId="13AB9230" wp14:editId="381400AC">
                  <wp:extent cx="1215202" cy="119089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15202" cy="1190898"/>
                          </a:xfrm>
                          <a:prstGeom prst="rect">
                            <a:avLst/>
                          </a:prstGeom>
                          <a:ln w="12700" cap="flat">
                            <a:noFill/>
                            <a:miter lim="400000"/>
                          </a:ln>
                          <a:effectLst/>
                        </pic:spPr>
                      </pic:pic>
                    </a:graphicData>
                  </a:graphic>
                </wp:inline>
              </w:drawing>
            </w:r>
          </w:p>
        </w:tc>
        <w:tc>
          <w:tcPr>
            <w:tcW w:w="7208" w:type="dxa"/>
            <w:tcBorders>
              <w:top w:val="nil"/>
              <w:left w:val="nil"/>
              <w:bottom w:val="nil"/>
              <w:right w:val="nil"/>
            </w:tcBorders>
            <w:tcMar>
              <w:top w:w="80" w:type="dxa"/>
              <w:left w:w="80" w:type="dxa"/>
              <w:bottom w:w="80" w:type="dxa"/>
              <w:right w:w="80" w:type="dxa"/>
            </w:tcMar>
          </w:tcPr>
          <w:p w14:paraId="3DC1F115" w14:textId="77777777" w:rsidR="00C367BF" w:rsidRDefault="00C367BF">
            <w:pPr>
              <w:pStyle w:val="BodyA"/>
              <w:rPr>
                <w:rFonts w:ascii="Tahoma" w:hAnsi="Tahoma"/>
                <w:b/>
                <w:bCs/>
                <w:color w:val="0000FF"/>
                <w:u w:color="0000FF"/>
              </w:rPr>
            </w:pPr>
          </w:p>
          <w:p w14:paraId="544A7683" w14:textId="77777777" w:rsidR="00C367BF" w:rsidRDefault="00000000">
            <w:pPr>
              <w:pStyle w:val="BodyB"/>
              <w:rPr>
                <w:rFonts w:ascii="Tahoma" w:eastAsia="Tahoma" w:hAnsi="Tahoma" w:cs="Tahoma"/>
                <w:b/>
                <w:bCs/>
                <w:color w:val="0000FF"/>
                <w:sz w:val="36"/>
                <w:szCs w:val="36"/>
                <w:u w:color="0000FF"/>
              </w:rPr>
            </w:pPr>
            <w:r>
              <w:rPr>
                <w:rFonts w:ascii="Tahoma" w:hAnsi="Tahoma"/>
                <w:b/>
                <w:bCs/>
                <w:color w:val="0000FF"/>
                <w:sz w:val="36"/>
                <w:szCs w:val="36"/>
                <w:u w:color="0000FF"/>
              </w:rPr>
              <w:t>WILTSHIRE SWIMMING</w:t>
            </w:r>
          </w:p>
          <w:p w14:paraId="47B16F28" w14:textId="77777777" w:rsidR="00C367BF" w:rsidRDefault="00000000">
            <w:pPr>
              <w:pStyle w:val="BodyB"/>
              <w:rPr>
                <w:rFonts w:ascii="Tahoma" w:eastAsia="Tahoma" w:hAnsi="Tahoma" w:cs="Tahoma"/>
                <w:b/>
                <w:bCs/>
                <w:color w:val="0000FF"/>
                <w:sz w:val="16"/>
                <w:szCs w:val="16"/>
                <w:u w:color="0000FF"/>
              </w:rPr>
            </w:pPr>
            <w:r>
              <w:rPr>
                <w:rFonts w:ascii="Tahoma" w:hAnsi="Tahoma"/>
                <w:b/>
                <w:bCs/>
                <w:color w:val="0000FF"/>
                <w:sz w:val="16"/>
                <w:szCs w:val="16"/>
                <w:u w:color="0000FF"/>
              </w:rPr>
              <w:t xml:space="preserve">(Wilts County ASA Founded 1907)             </w:t>
            </w:r>
          </w:p>
          <w:p w14:paraId="7D023D20" w14:textId="77777777" w:rsidR="00C367BF" w:rsidRDefault="00000000">
            <w:pPr>
              <w:pStyle w:val="BodyB"/>
              <w:rPr>
                <w:rFonts w:ascii="Tahoma" w:eastAsia="Tahoma" w:hAnsi="Tahoma" w:cs="Tahoma"/>
                <w:b/>
                <w:bCs/>
                <w:color w:val="0000FF"/>
                <w:u w:color="0000FF"/>
              </w:rPr>
            </w:pPr>
            <w:r>
              <w:rPr>
                <w:rFonts w:ascii="Tahoma" w:hAnsi="Tahoma"/>
                <w:b/>
                <w:bCs/>
                <w:color w:val="0000FF"/>
                <w:u w:color="0000FF"/>
              </w:rPr>
              <w:t>Affiliated to Swim England South West Region</w:t>
            </w:r>
          </w:p>
          <w:p w14:paraId="59EFEE88" w14:textId="77777777" w:rsidR="00C367BF" w:rsidRDefault="00C367BF">
            <w:pPr>
              <w:pStyle w:val="BodyB"/>
              <w:rPr>
                <w:rFonts w:ascii="Tahoma" w:eastAsia="Tahoma" w:hAnsi="Tahoma" w:cs="Tahoma"/>
                <w:b/>
                <w:bCs/>
                <w:color w:val="0000FF"/>
                <w:u w:color="0000FF"/>
              </w:rPr>
            </w:pPr>
          </w:p>
          <w:p w14:paraId="649EC5A0" w14:textId="6ED48E6A" w:rsidR="00C367BF" w:rsidRDefault="00000000">
            <w:pPr>
              <w:pStyle w:val="BodyB"/>
            </w:pPr>
            <w:r>
              <w:rPr>
                <w:rFonts w:ascii="Tahoma" w:hAnsi="Tahoma"/>
                <w:b/>
                <w:bCs/>
                <w:color w:val="0000FF"/>
                <w:sz w:val="28"/>
                <w:szCs w:val="28"/>
                <w:u w:color="0000FF"/>
              </w:rPr>
              <w:t xml:space="preserve">President: Rebecca Smith </w:t>
            </w:r>
            <w:r w:rsidR="005A353B">
              <w:rPr>
                <w:rFonts w:ascii="Tahoma" w:hAnsi="Tahoma"/>
                <w:b/>
                <w:bCs/>
                <w:color w:val="0000FF"/>
                <w:sz w:val="28"/>
                <w:szCs w:val="28"/>
                <w:u w:color="0000FF"/>
              </w:rPr>
              <w:t>–</w:t>
            </w:r>
            <w:r w:rsidR="006F3DCF" w:rsidRPr="00AE21B0">
              <w:rPr>
                <w:rFonts w:ascii="Tahoma" w:hAnsi="Tahoma"/>
                <w:b/>
                <w:bCs/>
                <w:color w:val="0000FF"/>
                <w:sz w:val="28"/>
                <w:szCs w:val="28"/>
                <w:u w:color="0000FF"/>
              </w:rPr>
              <w:t xml:space="preserve"> Executive</w:t>
            </w:r>
            <w:r w:rsidR="005A353B">
              <w:rPr>
                <w:rFonts w:ascii="Tahoma" w:hAnsi="Tahoma"/>
                <w:b/>
                <w:bCs/>
                <w:color w:val="0000FF"/>
                <w:sz w:val="28"/>
                <w:szCs w:val="28"/>
                <w:u w:color="0000FF"/>
              </w:rPr>
              <w:t xml:space="preserve"> Choice</w:t>
            </w:r>
          </w:p>
        </w:tc>
      </w:tr>
    </w:tbl>
    <w:p w14:paraId="231ABC9A" w14:textId="77777777" w:rsidR="00C367BF" w:rsidRDefault="00C367BF">
      <w:pPr>
        <w:pStyle w:val="Body"/>
        <w:widowControl w:val="0"/>
        <w:ind w:left="108" w:hanging="108"/>
      </w:pPr>
    </w:p>
    <w:p w14:paraId="53C220FB" w14:textId="77777777" w:rsidR="00C367BF" w:rsidRDefault="00C367BF">
      <w:pPr>
        <w:pStyle w:val="BodyC"/>
        <w:spacing w:after="0" w:line="240" w:lineRule="auto"/>
        <w:rPr>
          <w:b/>
          <w:bCs/>
          <w:lang w:val="en-US"/>
        </w:rPr>
      </w:pPr>
    </w:p>
    <w:p w14:paraId="5978307F" w14:textId="0426901C" w:rsidR="00C367BF" w:rsidRDefault="005A353B">
      <w:pPr>
        <w:pStyle w:val="BodyC"/>
        <w:spacing w:after="0"/>
        <w:jc w:val="center"/>
        <w:rPr>
          <w:sz w:val="36"/>
          <w:szCs w:val="36"/>
        </w:rPr>
      </w:pPr>
      <w:r>
        <w:rPr>
          <w:b/>
          <w:bCs/>
          <w:sz w:val="36"/>
          <w:szCs w:val="36"/>
          <w:lang w:val="en-US"/>
        </w:rPr>
        <w:t>EMERGENCY COMMITTEE</w:t>
      </w:r>
    </w:p>
    <w:p w14:paraId="72E966E1" w14:textId="41521932" w:rsidR="00C367BF" w:rsidRDefault="00000000">
      <w:pPr>
        <w:pStyle w:val="BodyC"/>
        <w:spacing w:after="0"/>
        <w:jc w:val="center"/>
      </w:pPr>
      <w:r>
        <w:rPr>
          <w:lang w:val="en-US"/>
        </w:rPr>
        <w:t xml:space="preserve">Minutes of meeting held via Zoom on </w:t>
      </w:r>
      <w:r w:rsidR="005A353B">
        <w:rPr>
          <w:lang w:val="en-US"/>
        </w:rPr>
        <w:t>Tues</w:t>
      </w:r>
      <w:r>
        <w:rPr>
          <w:lang w:val="en-US"/>
        </w:rPr>
        <w:t xml:space="preserve">day </w:t>
      </w:r>
      <w:r w:rsidR="005A353B">
        <w:rPr>
          <w:lang w:val="en-US"/>
        </w:rPr>
        <w:t>21</w:t>
      </w:r>
      <w:r w:rsidR="00AE21B0">
        <w:rPr>
          <w:lang w:val="en-US"/>
        </w:rPr>
        <w:t xml:space="preserve"> </w:t>
      </w:r>
      <w:r w:rsidR="005A353B">
        <w:rPr>
          <w:lang w:val="en-US"/>
        </w:rPr>
        <w:t>October</w:t>
      </w:r>
      <w:r>
        <w:rPr>
          <w:lang w:val="en-US"/>
        </w:rPr>
        <w:t xml:space="preserve"> 2025, 7pm</w:t>
      </w:r>
    </w:p>
    <w:p w14:paraId="7F1CB168" w14:textId="77777777" w:rsidR="00C367BF" w:rsidRDefault="00C367BF">
      <w:pPr>
        <w:pStyle w:val="BodyC"/>
        <w:spacing w:after="0"/>
        <w:rPr>
          <w:lang w:val="en-US"/>
        </w:rPr>
      </w:pPr>
    </w:p>
    <w:p w14:paraId="0ACEE3BD" w14:textId="59FD04DF" w:rsidR="00C367BF" w:rsidRDefault="00000000">
      <w:pPr>
        <w:pStyle w:val="BodyC"/>
        <w:spacing w:after="0"/>
        <w:ind w:left="284"/>
      </w:pPr>
      <w:r>
        <w:rPr>
          <w:b/>
          <w:bCs/>
          <w:lang w:val="en-US"/>
        </w:rPr>
        <w:t>Present:</w:t>
      </w:r>
      <w:r>
        <w:t xml:space="preserve"> A</w:t>
      </w:r>
      <w:r w:rsidR="005A353B">
        <w:t>ndrew</w:t>
      </w:r>
      <w:r>
        <w:t xml:space="preserve"> Ryczanowski</w:t>
      </w:r>
      <w:r w:rsidR="005A353B">
        <w:t xml:space="preserve"> (County Chair), Rebecca Smith (County President), Geoff Pearce (County Pres. Elect), Paul Robbins (Emergency Committee Member), Diane Lee (Specialist), Sandra Yeoman (Specialist)</w:t>
      </w:r>
    </w:p>
    <w:p w14:paraId="3E036E00" w14:textId="77777777" w:rsidR="00C367BF" w:rsidRDefault="00C367BF">
      <w:pPr>
        <w:pStyle w:val="BodyC"/>
        <w:spacing w:after="0"/>
        <w:ind w:left="284"/>
      </w:pPr>
    </w:p>
    <w:p w14:paraId="249FD383" w14:textId="133A8B1B" w:rsidR="00C367BF" w:rsidRDefault="00000000">
      <w:pPr>
        <w:pStyle w:val="BodyC"/>
        <w:spacing w:after="0"/>
        <w:ind w:left="284"/>
      </w:pPr>
      <w:r>
        <w:rPr>
          <w:b/>
          <w:bCs/>
        </w:rPr>
        <w:t xml:space="preserve">Apology: </w:t>
      </w:r>
      <w:r w:rsidR="005A353B" w:rsidRPr="005A353B">
        <w:t>Michele Greenan (County Sec.),</w:t>
      </w:r>
      <w:r w:rsidR="005A353B">
        <w:rPr>
          <w:b/>
          <w:bCs/>
        </w:rPr>
        <w:t xml:space="preserve"> </w:t>
      </w:r>
      <w:r>
        <w:rPr>
          <w:lang w:val="en-US"/>
        </w:rPr>
        <w:t>L</w:t>
      </w:r>
      <w:r w:rsidR="005A353B">
        <w:rPr>
          <w:lang w:val="en-US"/>
        </w:rPr>
        <w:t>esley</w:t>
      </w:r>
      <w:r>
        <w:rPr>
          <w:lang w:val="en-US"/>
        </w:rPr>
        <w:t xml:space="preserve"> Leffers</w:t>
      </w:r>
      <w:r w:rsidR="005A353B">
        <w:rPr>
          <w:lang w:val="en-US"/>
        </w:rPr>
        <w:t xml:space="preserve"> (County Ass Sec.)</w:t>
      </w:r>
      <w:r>
        <w:rPr>
          <w:lang w:val="en-US"/>
        </w:rPr>
        <w:t>, K</w:t>
      </w:r>
      <w:r w:rsidR="005A353B">
        <w:rPr>
          <w:lang w:val="en-US"/>
        </w:rPr>
        <w:t>arl</w:t>
      </w:r>
      <w:r>
        <w:rPr>
          <w:lang w:val="en-US"/>
        </w:rPr>
        <w:t xml:space="preserve"> Mutton (</w:t>
      </w:r>
      <w:r w:rsidR="005A353B">
        <w:rPr>
          <w:lang w:val="en-US"/>
        </w:rPr>
        <w:t xml:space="preserve">County </w:t>
      </w:r>
      <w:r>
        <w:rPr>
          <w:lang w:val="en-US"/>
        </w:rPr>
        <w:t>Treasurer)</w:t>
      </w:r>
      <w:r w:rsidR="005A353B">
        <w:rPr>
          <w:lang w:val="en-US"/>
        </w:rPr>
        <w:t>.</w:t>
      </w:r>
    </w:p>
    <w:p w14:paraId="22821671" w14:textId="77777777" w:rsidR="00C367BF" w:rsidRDefault="00C367BF">
      <w:pPr>
        <w:pStyle w:val="BodyC"/>
        <w:spacing w:after="0"/>
        <w:ind w:left="284"/>
      </w:pPr>
    </w:p>
    <w:p w14:paraId="73A3BC52" w14:textId="77777777" w:rsidR="00C367BF" w:rsidRDefault="00C367BF">
      <w:pPr>
        <w:pStyle w:val="BodyC"/>
        <w:spacing w:after="0"/>
        <w:ind w:left="284"/>
      </w:pPr>
    </w:p>
    <w:p w14:paraId="6B7C9CBC" w14:textId="0A605CD2" w:rsidR="00C367BF" w:rsidRPr="004912A2" w:rsidRDefault="004912A2" w:rsidP="0073184F">
      <w:pPr>
        <w:pStyle w:val="ListParagraph"/>
        <w:numPr>
          <w:ilvl w:val="0"/>
          <w:numId w:val="6"/>
        </w:numPr>
        <w:spacing w:after="0"/>
        <w:rPr>
          <w:b/>
          <w:bCs/>
        </w:rPr>
      </w:pPr>
      <w:r w:rsidRPr="004912A2">
        <w:rPr>
          <w:b/>
          <w:bCs/>
        </w:rPr>
        <w:t xml:space="preserve">Outline of Emergency Committee  </w:t>
      </w:r>
    </w:p>
    <w:p w14:paraId="2695B762" w14:textId="324B016C" w:rsidR="00C367BF" w:rsidRPr="0027768D" w:rsidRDefault="0027768D" w:rsidP="0073184F">
      <w:pPr>
        <w:pStyle w:val="ListParagraph"/>
        <w:spacing w:after="0"/>
        <w:ind w:left="1440"/>
      </w:pPr>
      <w:r w:rsidRPr="0027768D">
        <w:t>The Emergency Committee, as outlined in the County Constitution, consists of the Executive Officers, County President, County President-Elect, two elected members, and any Specialist Experts required for specific issues. The County Chair serves as Chair and participates in voting only to break a tie.</w:t>
      </w:r>
    </w:p>
    <w:p w14:paraId="58A8F168" w14:textId="77777777" w:rsidR="00C367BF" w:rsidRDefault="00C367BF" w:rsidP="0073184F">
      <w:pPr>
        <w:pStyle w:val="ListParagraph"/>
        <w:spacing w:after="0"/>
        <w:ind w:left="1004"/>
        <w:rPr>
          <w:b/>
          <w:bCs/>
        </w:rPr>
      </w:pPr>
    </w:p>
    <w:p w14:paraId="64421592" w14:textId="5C5412AE" w:rsidR="00C367BF" w:rsidRPr="00671870" w:rsidRDefault="004912A2" w:rsidP="0073184F">
      <w:pPr>
        <w:pStyle w:val="ListParagraph"/>
        <w:numPr>
          <w:ilvl w:val="0"/>
          <w:numId w:val="6"/>
        </w:numPr>
        <w:spacing w:after="0"/>
      </w:pPr>
      <w:r>
        <w:rPr>
          <w:b/>
          <w:bCs/>
        </w:rPr>
        <w:t>Issue Under Consideration – Election of County Regional Representative</w:t>
      </w:r>
    </w:p>
    <w:p w14:paraId="7F5262B2" w14:textId="3CF66065" w:rsidR="0073184F" w:rsidRDefault="00671870" w:rsidP="0073184F">
      <w:pPr>
        <w:pStyle w:val="ListParagraph"/>
        <w:numPr>
          <w:ilvl w:val="1"/>
          <w:numId w:val="6"/>
        </w:numPr>
        <w:spacing w:after="0"/>
      </w:pPr>
      <w:r w:rsidRPr="00671870">
        <w:t>The issue under consideration</w:t>
      </w:r>
      <w:r>
        <w:t xml:space="preserve"> is whether we appoint a new County Rep to the regional board, </w:t>
      </w:r>
      <w:r w:rsidR="00876D71">
        <w:t xml:space="preserve">to </w:t>
      </w:r>
      <w:r>
        <w:t>appoint a temporary rep short term</w:t>
      </w:r>
      <w:r w:rsidR="00876D71">
        <w:t>,</w:t>
      </w:r>
      <w:r>
        <w:t xml:space="preserve"> or withhold appointment until we know want is wanted by the Region.</w:t>
      </w:r>
    </w:p>
    <w:p w14:paraId="441A251E" w14:textId="77777777" w:rsidR="0073184F" w:rsidRDefault="0073184F" w:rsidP="0073184F">
      <w:pPr>
        <w:pStyle w:val="ListParagraph"/>
        <w:spacing w:after="0"/>
        <w:ind w:left="1440"/>
      </w:pPr>
    </w:p>
    <w:p w14:paraId="63BA50B4" w14:textId="3367D44D" w:rsidR="0073184F" w:rsidRDefault="0073184F" w:rsidP="0073184F">
      <w:pPr>
        <w:pStyle w:val="ListParagraph"/>
        <w:numPr>
          <w:ilvl w:val="1"/>
          <w:numId w:val="6"/>
        </w:numPr>
        <w:spacing w:after="0"/>
      </w:pPr>
      <w:r w:rsidRPr="0073184F">
        <w:t>It was stated beforehand that the meeting was not intended to discuss the resignations of the Regional Board Member and Regional Vice Chair, both from Wiltshire. It was also indicated that Geoff</w:t>
      </w:r>
      <w:r>
        <w:t xml:space="preserve"> Pearce</w:t>
      </w:r>
      <w:r w:rsidRPr="0073184F">
        <w:t xml:space="preserve"> should not share any confidential information obtained through his role as Regional Treasurer.</w:t>
      </w:r>
    </w:p>
    <w:p w14:paraId="547B7976" w14:textId="77777777" w:rsidR="0073184F" w:rsidRDefault="0073184F" w:rsidP="0073184F">
      <w:pPr>
        <w:pStyle w:val="ListParagraph"/>
        <w:spacing w:after="0"/>
      </w:pPr>
    </w:p>
    <w:p w14:paraId="6DD25F77" w14:textId="1817A178" w:rsidR="00C75BD7" w:rsidRDefault="00C75BD7" w:rsidP="009D4497">
      <w:pPr>
        <w:pStyle w:val="ListParagraph"/>
        <w:numPr>
          <w:ilvl w:val="1"/>
          <w:numId w:val="6"/>
        </w:numPr>
        <w:spacing w:after="0"/>
      </w:pPr>
      <w:r w:rsidRPr="00C75BD7">
        <w:t xml:space="preserve">Sandra Yeoman's letter (Appendix A) to the County Chair and Secretary prompted a discussion about the evolving role of </w:t>
      </w:r>
      <w:r>
        <w:t xml:space="preserve">the </w:t>
      </w:r>
      <w:r w:rsidRPr="00C75BD7">
        <w:t>Board Member. It was agreed that appointing someone now could be unwise if the required skills change</w:t>
      </w:r>
      <w:r w:rsidR="004C2185">
        <w:t>d</w:t>
      </w:r>
      <w:r>
        <w:t xml:space="preserve">. </w:t>
      </w:r>
    </w:p>
    <w:p w14:paraId="3AA54733" w14:textId="77777777" w:rsidR="00C75BD7" w:rsidRDefault="00C75BD7" w:rsidP="00C75BD7">
      <w:pPr>
        <w:pStyle w:val="ListParagraph"/>
      </w:pPr>
    </w:p>
    <w:p w14:paraId="74B759F2" w14:textId="486738C5" w:rsidR="0073184F" w:rsidRPr="00C75BD7" w:rsidRDefault="00C75BD7" w:rsidP="00C75BD7">
      <w:pPr>
        <w:pStyle w:val="ListParagraph"/>
        <w:numPr>
          <w:ilvl w:val="1"/>
          <w:numId w:val="6"/>
        </w:numPr>
        <w:spacing w:after="0"/>
      </w:pPr>
      <w:r>
        <w:lastRenderedPageBreak/>
        <w:t xml:space="preserve">A </w:t>
      </w:r>
      <w:r w:rsidR="0073184F">
        <w:t>propos</w:t>
      </w:r>
      <w:r>
        <w:t>al was put forward</w:t>
      </w:r>
      <w:r w:rsidR="0073184F">
        <w:t xml:space="preserve"> that </w:t>
      </w:r>
      <w:r w:rsidR="009D4497">
        <w:t xml:space="preserve">the County do nothing at present and wait until such time that the County deems it appropriate to appoint someone. </w:t>
      </w:r>
      <w:r w:rsidRPr="00C75BD7">
        <w:t xml:space="preserve">This </w:t>
      </w:r>
      <w:r>
        <w:t xml:space="preserve">was </w:t>
      </w:r>
      <w:r w:rsidRPr="00C75BD7">
        <w:t>passed unanimously by a show of hands</w:t>
      </w:r>
      <w:r>
        <w:t>.</w:t>
      </w:r>
    </w:p>
    <w:p w14:paraId="55C1B98E" w14:textId="77777777" w:rsidR="009D4497" w:rsidRDefault="009D4497" w:rsidP="009D4497">
      <w:pPr>
        <w:pStyle w:val="ListParagraph"/>
      </w:pPr>
    </w:p>
    <w:p w14:paraId="47885F6D" w14:textId="3BD99AEF" w:rsidR="009D4497" w:rsidRDefault="009D4497" w:rsidP="0073184F">
      <w:pPr>
        <w:pStyle w:val="ListParagraph"/>
        <w:numPr>
          <w:ilvl w:val="1"/>
          <w:numId w:val="6"/>
        </w:numPr>
        <w:spacing w:after="0"/>
      </w:pPr>
      <w:r>
        <w:t>The Chair thanked everyone for their participation and closed the meeting.</w:t>
      </w:r>
    </w:p>
    <w:p w14:paraId="13C0E409" w14:textId="77777777" w:rsidR="009D4497" w:rsidRDefault="009D4497" w:rsidP="009D4497">
      <w:pPr>
        <w:pStyle w:val="ListParagraph"/>
      </w:pPr>
    </w:p>
    <w:p w14:paraId="36B9DF86" w14:textId="6EB80793" w:rsidR="00C75BD7" w:rsidRDefault="009D4497" w:rsidP="009D4497">
      <w:pPr>
        <w:pStyle w:val="ListParagraph"/>
        <w:spacing w:after="0"/>
        <w:rPr>
          <w:b/>
          <w:bCs/>
        </w:rPr>
      </w:pPr>
      <w:r w:rsidRPr="009D4497">
        <w:rPr>
          <w:b/>
          <w:bCs/>
        </w:rPr>
        <w:t>Meeting Closed at 7:28pm</w:t>
      </w:r>
    </w:p>
    <w:p w14:paraId="25077922" w14:textId="77777777" w:rsidR="00C75BD7" w:rsidRDefault="00C75BD7">
      <w:pPr>
        <w:rPr>
          <w:rFonts w:ascii="Aptos" w:eastAsia="Aptos" w:hAnsi="Aptos" w:cs="Aptos"/>
          <w:b/>
          <w:bCs/>
          <w:color w:val="000000"/>
          <w:kern w:val="2"/>
          <w:u w:color="000000"/>
          <w:lang w:eastAsia="en-GB"/>
        </w:rPr>
      </w:pPr>
      <w:r>
        <w:rPr>
          <w:b/>
          <w:bCs/>
        </w:rPr>
        <w:br w:type="page"/>
      </w:r>
    </w:p>
    <w:p w14:paraId="1893873E" w14:textId="24ADE3F4" w:rsidR="009D4497" w:rsidRDefault="00C75BD7" w:rsidP="00C75BD7">
      <w:pPr>
        <w:pStyle w:val="ListParagraph"/>
        <w:spacing w:after="0"/>
        <w:jc w:val="right"/>
        <w:rPr>
          <w:b/>
          <w:bCs/>
        </w:rPr>
      </w:pPr>
      <w:r>
        <w:rPr>
          <w:b/>
          <w:bCs/>
        </w:rPr>
        <w:lastRenderedPageBreak/>
        <w:t>Appendix A</w:t>
      </w:r>
    </w:p>
    <w:p w14:paraId="5ED20C77" w14:textId="6CF5023C" w:rsidR="00C75BD7" w:rsidRDefault="00C75BD7" w:rsidP="00C75BD7">
      <w:pPr>
        <w:pStyle w:val="ListParagraph"/>
        <w:spacing w:after="0"/>
        <w:rPr>
          <w:b/>
          <w:bCs/>
        </w:rPr>
      </w:pPr>
      <w:r>
        <w:rPr>
          <w:b/>
          <w:bCs/>
        </w:rPr>
        <w:t>Letter From Sandra Yeoman</w:t>
      </w:r>
    </w:p>
    <w:p w14:paraId="227CCAFD" w14:textId="77777777" w:rsidR="00C75BD7" w:rsidRDefault="00C75BD7" w:rsidP="00C75BD7">
      <w:pPr>
        <w:pStyle w:val="ListParagraph"/>
        <w:spacing w:after="0"/>
        <w:rPr>
          <w:b/>
          <w:bCs/>
        </w:rPr>
      </w:pPr>
    </w:p>
    <w:p w14:paraId="7A90F96C" w14:textId="77777777" w:rsidR="00C75BD7" w:rsidRPr="00C75BD7" w:rsidRDefault="00C75BD7" w:rsidP="00C75BD7">
      <w:pPr>
        <w:pStyle w:val="ListParagraph"/>
        <w:spacing w:after="0"/>
        <w:rPr>
          <w:sz w:val="22"/>
          <w:szCs w:val="22"/>
        </w:rPr>
      </w:pPr>
      <w:r w:rsidRPr="00C75BD7">
        <w:rPr>
          <w:sz w:val="22"/>
          <w:szCs w:val="22"/>
        </w:rPr>
        <w:t>Wilts County ASA</w:t>
      </w:r>
    </w:p>
    <w:p w14:paraId="51C8A1FC" w14:textId="77777777" w:rsidR="000B66A6" w:rsidRDefault="000B66A6" w:rsidP="00C75BD7">
      <w:pPr>
        <w:pStyle w:val="ListParagraph"/>
        <w:spacing w:after="0"/>
        <w:rPr>
          <w:sz w:val="22"/>
          <w:szCs w:val="22"/>
        </w:rPr>
      </w:pPr>
    </w:p>
    <w:p w14:paraId="26BDA44A" w14:textId="7F509748" w:rsidR="00C75BD7" w:rsidRPr="00C75BD7" w:rsidRDefault="00C75BD7" w:rsidP="00C75BD7">
      <w:pPr>
        <w:pStyle w:val="ListParagraph"/>
        <w:spacing w:after="0"/>
        <w:rPr>
          <w:sz w:val="22"/>
          <w:szCs w:val="22"/>
        </w:rPr>
      </w:pPr>
      <w:r w:rsidRPr="00C75BD7">
        <w:rPr>
          <w:sz w:val="22"/>
          <w:szCs w:val="22"/>
        </w:rPr>
        <w:t>Hi Andy/ Michele,</w:t>
      </w:r>
    </w:p>
    <w:p w14:paraId="77BC70C4" w14:textId="77777777" w:rsidR="000B66A6" w:rsidRDefault="000B66A6" w:rsidP="00C75BD7">
      <w:pPr>
        <w:pStyle w:val="ListParagraph"/>
        <w:spacing w:after="0"/>
        <w:rPr>
          <w:sz w:val="22"/>
          <w:szCs w:val="22"/>
        </w:rPr>
      </w:pPr>
    </w:p>
    <w:p w14:paraId="54546EB1" w14:textId="18FB3211" w:rsidR="00C75BD7" w:rsidRPr="00C75BD7" w:rsidRDefault="00C75BD7" w:rsidP="00C75BD7">
      <w:pPr>
        <w:pStyle w:val="ListParagraph"/>
        <w:spacing w:after="0"/>
        <w:rPr>
          <w:sz w:val="22"/>
          <w:szCs w:val="22"/>
        </w:rPr>
      </w:pPr>
      <w:r w:rsidRPr="00C75BD7">
        <w:rPr>
          <w:sz w:val="22"/>
          <w:szCs w:val="22"/>
        </w:rPr>
        <w:t>Following on from the phone calls I have had with you over the last 4/5 days; I will attempt to put it into a cohesive document.</w:t>
      </w:r>
    </w:p>
    <w:p w14:paraId="462764E7" w14:textId="4AD2B943" w:rsidR="00C75BD7" w:rsidRPr="00C75BD7" w:rsidRDefault="00C75BD7" w:rsidP="00C75BD7">
      <w:pPr>
        <w:pStyle w:val="ListParagraph"/>
        <w:spacing w:after="0"/>
        <w:rPr>
          <w:sz w:val="22"/>
          <w:szCs w:val="22"/>
        </w:rPr>
      </w:pPr>
      <w:r w:rsidRPr="00C75BD7">
        <w:rPr>
          <w:sz w:val="22"/>
          <w:szCs w:val="22"/>
        </w:rPr>
        <w:t xml:space="preserve">I have had concerns for a while over things I was hearing regarding the SW Region, These were exacerbated after hearing that Diane had resigned from the board last week, and of course Paul had resigned at the end of last year. I did not want to put any pressure on either of them, or Geoff Pearce for information which they may have felt was confidential, so decided to approach some colleagues outside of the county from my 30+ years of being </w:t>
      </w:r>
      <w:r w:rsidR="000B66A6" w:rsidRPr="00C75BD7">
        <w:rPr>
          <w:sz w:val="22"/>
          <w:szCs w:val="22"/>
        </w:rPr>
        <w:t>a</w:t>
      </w:r>
      <w:r w:rsidRPr="00C75BD7">
        <w:rPr>
          <w:sz w:val="22"/>
          <w:szCs w:val="22"/>
        </w:rPr>
        <w:t xml:space="preserve"> West Executive.</w:t>
      </w:r>
    </w:p>
    <w:p w14:paraId="7056BB45" w14:textId="60823D82" w:rsidR="00C75BD7" w:rsidRPr="00C75BD7" w:rsidRDefault="00C75BD7" w:rsidP="00C75BD7">
      <w:pPr>
        <w:pStyle w:val="ListParagraph"/>
        <w:spacing w:after="0"/>
        <w:rPr>
          <w:sz w:val="22"/>
          <w:szCs w:val="22"/>
        </w:rPr>
      </w:pPr>
      <w:r w:rsidRPr="00C75BD7">
        <w:rPr>
          <w:sz w:val="22"/>
          <w:szCs w:val="22"/>
        </w:rPr>
        <w:t xml:space="preserve">I still cannot believe </w:t>
      </w:r>
      <w:r w:rsidR="000B66A6" w:rsidRPr="00C75BD7">
        <w:rPr>
          <w:sz w:val="22"/>
          <w:szCs w:val="22"/>
        </w:rPr>
        <w:t>some of</w:t>
      </w:r>
      <w:r w:rsidRPr="00C75BD7">
        <w:rPr>
          <w:sz w:val="22"/>
          <w:szCs w:val="22"/>
        </w:rPr>
        <w:t xml:space="preserve"> the things which I have been told!</w:t>
      </w:r>
    </w:p>
    <w:p w14:paraId="4A5B3F9A" w14:textId="310DF3D9" w:rsidR="00C75BD7" w:rsidRPr="00C75BD7" w:rsidRDefault="00C75BD7" w:rsidP="00C75BD7">
      <w:pPr>
        <w:pStyle w:val="ListParagraph"/>
        <w:spacing w:after="0"/>
        <w:rPr>
          <w:sz w:val="22"/>
          <w:szCs w:val="22"/>
        </w:rPr>
      </w:pPr>
      <w:r w:rsidRPr="00C75BD7">
        <w:rPr>
          <w:sz w:val="22"/>
          <w:szCs w:val="22"/>
        </w:rPr>
        <w:t>In my simplistic mind, I had expected the Board to discuss items</w:t>
      </w:r>
      <w:r w:rsidR="000B66A6">
        <w:rPr>
          <w:sz w:val="22"/>
          <w:szCs w:val="22"/>
        </w:rPr>
        <w:t xml:space="preserve"> </w:t>
      </w:r>
      <w:r w:rsidRPr="00C75BD7">
        <w:rPr>
          <w:sz w:val="22"/>
          <w:szCs w:val="22"/>
        </w:rPr>
        <w:t>/</w:t>
      </w:r>
      <w:r w:rsidR="000B66A6">
        <w:rPr>
          <w:sz w:val="22"/>
          <w:szCs w:val="22"/>
        </w:rPr>
        <w:t xml:space="preserve"> </w:t>
      </w:r>
      <w:r w:rsidRPr="00C75BD7">
        <w:rPr>
          <w:sz w:val="22"/>
          <w:szCs w:val="22"/>
        </w:rPr>
        <w:t xml:space="preserve">areas which needed decisions which would enable our sport to progress in the best way. Decisions which would have been made democratically and a committee which would apply the principles of corporate responsibility, going forward with 100% backing.  I would have then expected the Office, with 3 members of staff who were our employees to implement, without question, the decisions made. </w:t>
      </w:r>
    </w:p>
    <w:p w14:paraId="757E17AE" w14:textId="77777777" w:rsidR="000B66A6" w:rsidRDefault="000B66A6" w:rsidP="00C75BD7">
      <w:pPr>
        <w:pStyle w:val="ListParagraph"/>
        <w:spacing w:after="0"/>
        <w:rPr>
          <w:sz w:val="22"/>
          <w:szCs w:val="22"/>
        </w:rPr>
      </w:pPr>
    </w:p>
    <w:p w14:paraId="29A3C266" w14:textId="3357301B" w:rsidR="00C75BD7" w:rsidRDefault="00C75BD7" w:rsidP="00C75BD7">
      <w:pPr>
        <w:pStyle w:val="ListParagraph"/>
        <w:spacing w:after="0"/>
        <w:rPr>
          <w:sz w:val="22"/>
          <w:szCs w:val="22"/>
        </w:rPr>
      </w:pPr>
      <w:r w:rsidRPr="00C75BD7">
        <w:rPr>
          <w:sz w:val="22"/>
          <w:szCs w:val="22"/>
        </w:rPr>
        <w:t xml:space="preserve">What I was told was an atmosphere of bullying, </w:t>
      </w:r>
      <w:r w:rsidR="000B66A6" w:rsidRPr="00C75BD7">
        <w:rPr>
          <w:sz w:val="22"/>
          <w:szCs w:val="22"/>
        </w:rPr>
        <w:t>misogyny, backbiting</w:t>
      </w:r>
      <w:r w:rsidRPr="00C75BD7">
        <w:rPr>
          <w:sz w:val="22"/>
          <w:szCs w:val="22"/>
        </w:rPr>
        <w:t xml:space="preserve"> between some of the volunteers, official complaints made from the office over post holders, board members being accused of wrongdoings without anyone looking fairly into the complaints, a comment that the board </w:t>
      </w:r>
      <w:r w:rsidR="000B66A6" w:rsidRPr="00C75BD7">
        <w:rPr>
          <w:sz w:val="22"/>
          <w:szCs w:val="22"/>
        </w:rPr>
        <w:t>was</w:t>
      </w:r>
      <w:r w:rsidRPr="00C75BD7">
        <w:rPr>
          <w:sz w:val="22"/>
          <w:szCs w:val="22"/>
        </w:rPr>
        <w:t xml:space="preserve"> not fit for service, information constantly being fed to Swim England. The Chairman has not been invited to any meeting since the 4</w:t>
      </w:r>
      <w:r w:rsidRPr="00C75BD7">
        <w:rPr>
          <w:sz w:val="22"/>
          <w:szCs w:val="22"/>
          <w:vertAlign w:val="superscript"/>
        </w:rPr>
        <w:t>th</w:t>
      </w:r>
      <w:r w:rsidRPr="00C75BD7">
        <w:rPr>
          <w:sz w:val="22"/>
          <w:szCs w:val="22"/>
        </w:rPr>
        <w:t xml:space="preserve"> September, and one board member has been telling total mistruths about her to a </w:t>
      </w:r>
      <w:r w:rsidR="000B66A6" w:rsidRPr="00C75BD7">
        <w:rPr>
          <w:sz w:val="22"/>
          <w:szCs w:val="22"/>
        </w:rPr>
        <w:t>non-board</w:t>
      </w:r>
      <w:r w:rsidRPr="00C75BD7">
        <w:rPr>
          <w:sz w:val="22"/>
          <w:szCs w:val="22"/>
        </w:rPr>
        <w:t xml:space="preserve"> member. After 6 calls </w:t>
      </w:r>
      <w:r w:rsidR="000B66A6" w:rsidRPr="00C75BD7">
        <w:rPr>
          <w:sz w:val="22"/>
          <w:szCs w:val="22"/>
        </w:rPr>
        <w:t>were made</w:t>
      </w:r>
      <w:r w:rsidRPr="00C75BD7">
        <w:rPr>
          <w:sz w:val="22"/>
          <w:szCs w:val="22"/>
        </w:rPr>
        <w:t xml:space="preserve">, I could go on at much greater length, but </w:t>
      </w:r>
      <w:r w:rsidR="000B66A6" w:rsidRPr="00C75BD7">
        <w:rPr>
          <w:sz w:val="22"/>
          <w:szCs w:val="22"/>
        </w:rPr>
        <w:t>all</w:t>
      </w:r>
      <w:r w:rsidRPr="00C75BD7">
        <w:rPr>
          <w:sz w:val="22"/>
          <w:szCs w:val="22"/>
        </w:rPr>
        <w:t xml:space="preserve"> </w:t>
      </w:r>
      <w:r w:rsidR="000B66A6">
        <w:rPr>
          <w:sz w:val="22"/>
          <w:szCs w:val="22"/>
        </w:rPr>
        <w:t xml:space="preserve">of </w:t>
      </w:r>
      <w:r w:rsidRPr="00C75BD7">
        <w:rPr>
          <w:sz w:val="22"/>
          <w:szCs w:val="22"/>
        </w:rPr>
        <w:t>the same. I then spoke to Andy, and actually he had also heard similar tales.</w:t>
      </w:r>
    </w:p>
    <w:p w14:paraId="70A72D6A" w14:textId="77777777" w:rsidR="000B66A6" w:rsidRPr="00C75BD7" w:rsidRDefault="000B66A6" w:rsidP="00C75BD7">
      <w:pPr>
        <w:pStyle w:val="ListParagraph"/>
        <w:spacing w:after="0"/>
        <w:rPr>
          <w:sz w:val="22"/>
          <w:szCs w:val="22"/>
        </w:rPr>
      </w:pPr>
    </w:p>
    <w:p w14:paraId="0A659987" w14:textId="407AF09B" w:rsidR="00C75BD7" w:rsidRDefault="00C75BD7" w:rsidP="00C75BD7">
      <w:pPr>
        <w:pStyle w:val="ListParagraph"/>
        <w:spacing w:after="0"/>
        <w:rPr>
          <w:sz w:val="22"/>
          <w:szCs w:val="22"/>
        </w:rPr>
      </w:pPr>
      <w:r w:rsidRPr="00C75BD7">
        <w:rPr>
          <w:sz w:val="22"/>
          <w:szCs w:val="22"/>
        </w:rPr>
        <w:t xml:space="preserve">My first thought was perhaps we should not propose another board member to go into what appears to be such a toxic situation. But that actually would not be in the interest of the SW Region, we need help into the mix, to not cut down any more, the balance in voting.  I know that Andy had already suggested that Geoff holds the fort for us until after the </w:t>
      </w:r>
      <w:r w:rsidR="00040B4B" w:rsidRPr="00C75BD7">
        <w:rPr>
          <w:sz w:val="22"/>
          <w:szCs w:val="22"/>
        </w:rPr>
        <w:t>AGM,</w:t>
      </w:r>
      <w:r w:rsidR="000B66A6" w:rsidRPr="00C75BD7">
        <w:rPr>
          <w:sz w:val="22"/>
          <w:szCs w:val="22"/>
        </w:rPr>
        <w:t xml:space="preserve"> but</w:t>
      </w:r>
      <w:r w:rsidRPr="00C75BD7">
        <w:rPr>
          <w:sz w:val="22"/>
          <w:szCs w:val="22"/>
        </w:rPr>
        <w:t xml:space="preserve"> I think it important that we do not walk away.</w:t>
      </w:r>
    </w:p>
    <w:p w14:paraId="582879B7" w14:textId="77777777" w:rsidR="000B66A6" w:rsidRPr="00C75BD7" w:rsidRDefault="000B66A6" w:rsidP="00C75BD7">
      <w:pPr>
        <w:pStyle w:val="ListParagraph"/>
        <w:spacing w:after="0"/>
        <w:rPr>
          <w:sz w:val="22"/>
          <w:szCs w:val="22"/>
        </w:rPr>
      </w:pPr>
    </w:p>
    <w:p w14:paraId="76BF74AE" w14:textId="559BEF0B" w:rsidR="00C75BD7" w:rsidRDefault="00C75BD7" w:rsidP="00C75BD7">
      <w:pPr>
        <w:pStyle w:val="ListParagraph"/>
        <w:spacing w:after="0"/>
        <w:rPr>
          <w:sz w:val="22"/>
          <w:szCs w:val="22"/>
        </w:rPr>
      </w:pPr>
      <w:r w:rsidRPr="00C75BD7">
        <w:rPr>
          <w:sz w:val="22"/>
          <w:szCs w:val="22"/>
        </w:rPr>
        <w:t>My proposal is that in the interim we ask Andy to take the Wiltshire board place, whilst working towards appointing for 2026 onwards at the AGM.  This would need an Emergency Committee decision (Dennis knows nothing about the situation yet) to ensure an immediate addition to the board.</w:t>
      </w:r>
    </w:p>
    <w:p w14:paraId="3F68DF30" w14:textId="77777777" w:rsidR="000B66A6" w:rsidRPr="00C75BD7" w:rsidRDefault="000B66A6" w:rsidP="00C75BD7">
      <w:pPr>
        <w:pStyle w:val="ListParagraph"/>
        <w:spacing w:after="0"/>
        <w:rPr>
          <w:sz w:val="22"/>
          <w:szCs w:val="22"/>
        </w:rPr>
      </w:pPr>
    </w:p>
    <w:p w14:paraId="29EC3099" w14:textId="77777777" w:rsidR="00C75BD7" w:rsidRDefault="00C75BD7" w:rsidP="00C75BD7">
      <w:pPr>
        <w:pStyle w:val="ListParagraph"/>
        <w:spacing w:after="0"/>
        <w:rPr>
          <w:sz w:val="22"/>
          <w:szCs w:val="22"/>
        </w:rPr>
      </w:pPr>
      <w:r w:rsidRPr="00C75BD7">
        <w:rPr>
          <w:sz w:val="22"/>
          <w:szCs w:val="22"/>
        </w:rPr>
        <w:t xml:space="preserve">In sadness and frustration </w:t>
      </w:r>
    </w:p>
    <w:p w14:paraId="02F88017" w14:textId="77777777" w:rsidR="000B66A6" w:rsidRPr="00C75BD7" w:rsidRDefault="000B66A6" w:rsidP="00C75BD7">
      <w:pPr>
        <w:pStyle w:val="ListParagraph"/>
        <w:spacing w:after="0"/>
        <w:rPr>
          <w:sz w:val="22"/>
          <w:szCs w:val="22"/>
        </w:rPr>
      </w:pPr>
    </w:p>
    <w:p w14:paraId="65111AF2" w14:textId="77777777" w:rsidR="00C75BD7" w:rsidRPr="00C75BD7" w:rsidRDefault="00C75BD7" w:rsidP="00C75BD7">
      <w:pPr>
        <w:pStyle w:val="ListParagraph"/>
        <w:spacing w:after="0"/>
        <w:rPr>
          <w:sz w:val="22"/>
          <w:szCs w:val="22"/>
        </w:rPr>
      </w:pPr>
      <w:r w:rsidRPr="00C75BD7">
        <w:rPr>
          <w:sz w:val="22"/>
          <w:szCs w:val="22"/>
        </w:rPr>
        <w:t>– Sandra Yeoman</w:t>
      </w:r>
    </w:p>
    <w:p w14:paraId="6CBDD58E" w14:textId="77777777" w:rsidR="00C75BD7" w:rsidRPr="009D4497" w:rsidRDefault="00C75BD7" w:rsidP="00C75BD7">
      <w:pPr>
        <w:pStyle w:val="ListParagraph"/>
        <w:spacing w:after="0"/>
        <w:rPr>
          <w:b/>
          <w:bCs/>
        </w:rPr>
      </w:pPr>
    </w:p>
    <w:p w14:paraId="09120738" w14:textId="7E4ACD86" w:rsidR="00C367BF" w:rsidRPr="00671870" w:rsidRDefault="00C367BF" w:rsidP="00C75BD7">
      <w:pPr>
        <w:pStyle w:val="BodyA"/>
        <w:jc w:val="right"/>
      </w:pPr>
    </w:p>
    <w:sectPr w:rsidR="00C367BF" w:rsidRPr="00671870">
      <w:headerReference w:type="default" r:id="rId8"/>
      <w:footerReference w:type="default" r:id="rId9"/>
      <w:pgSz w:w="11900" w:h="16840"/>
      <w:pgMar w:top="142" w:right="1440" w:bottom="144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2AAD" w14:textId="77777777" w:rsidR="0009496A" w:rsidRDefault="0009496A">
      <w:r>
        <w:separator/>
      </w:r>
    </w:p>
  </w:endnote>
  <w:endnote w:type="continuationSeparator" w:id="0">
    <w:p w14:paraId="5395CAC1" w14:textId="77777777" w:rsidR="0009496A" w:rsidRDefault="0009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351D" w14:textId="77777777" w:rsidR="00C367BF" w:rsidRDefault="00C367B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716E" w14:textId="77777777" w:rsidR="0009496A" w:rsidRDefault="0009496A">
      <w:r>
        <w:separator/>
      </w:r>
    </w:p>
  </w:footnote>
  <w:footnote w:type="continuationSeparator" w:id="0">
    <w:p w14:paraId="699F3CF9" w14:textId="77777777" w:rsidR="0009496A" w:rsidRDefault="0009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2A2E" w14:textId="77777777" w:rsidR="00C367BF" w:rsidRDefault="00C367B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777"/>
    <w:multiLevelType w:val="hybridMultilevel"/>
    <w:tmpl w:val="B336C948"/>
    <w:lvl w:ilvl="0" w:tplc="7CEA8880">
      <w:start w:val="1"/>
      <w:numFmt w:val="decimal"/>
      <w:lvlText w:val="25/%1"/>
      <w:lvlJc w:val="left"/>
      <w:pPr>
        <w:ind w:left="64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40E26"/>
    <w:multiLevelType w:val="hybridMultilevel"/>
    <w:tmpl w:val="012AE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401486"/>
    <w:multiLevelType w:val="multilevel"/>
    <w:tmpl w:val="3DB8436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33E8136B"/>
    <w:multiLevelType w:val="multilevel"/>
    <w:tmpl w:val="4FF25C6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56FC400E"/>
    <w:multiLevelType w:val="hybridMultilevel"/>
    <w:tmpl w:val="5748C216"/>
    <w:styleLink w:val="ImportedStyle1"/>
    <w:lvl w:ilvl="0" w:tplc="44BC5264">
      <w:start w:val="1"/>
      <w:numFmt w:val="decimal"/>
      <w:lvlText w:val="%1."/>
      <w:lvlJc w:val="left"/>
      <w:pPr>
        <w:ind w:left="100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938A0FC">
      <w:start w:val="1"/>
      <w:numFmt w:val="lowerLetter"/>
      <w:lvlText w:val="%2."/>
      <w:lvlJc w:val="left"/>
      <w:pPr>
        <w:ind w:left="172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E341E56">
      <w:start w:val="1"/>
      <w:numFmt w:val="lowerRoman"/>
      <w:lvlText w:val="%3."/>
      <w:lvlJc w:val="left"/>
      <w:pPr>
        <w:ind w:left="2444"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E72821E">
      <w:start w:val="1"/>
      <w:numFmt w:val="decimal"/>
      <w:lvlText w:val="%4."/>
      <w:lvlJc w:val="left"/>
      <w:pPr>
        <w:ind w:left="316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11854E4">
      <w:start w:val="1"/>
      <w:numFmt w:val="lowerLetter"/>
      <w:lvlText w:val="%5."/>
      <w:lvlJc w:val="left"/>
      <w:pPr>
        <w:ind w:left="388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CC47DC">
      <w:start w:val="1"/>
      <w:numFmt w:val="lowerRoman"/>
      <w:lvlText w:val="%6."/>
      <w:lvlJc w:val="left"/>
      <w:pPr>
        <w:ind w:left="4604"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399C7D52">
      <w:start w:val="1"/>
      <w:numFmt w:val="decimal"/>
      <w:lvlText w:val="%7."/>
      <w:lvlJc w:val="left"/>
      <w:pPr>
        <w:ind w:left="532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7CC0170">
      <w:start w:val="1"/>
      <w:numFmt w:val="lowerLetter"/>
      <w:lvlText w:val="%8."/>
      <w:lvlJc w:val="left"/>
      <w:pPr>
        <w:ind w:left="604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7E9466AE">
      <w:start w:val="1"/>
      <w:numFmt w:val="lowerRoman"/>
      <w:lvlText w:val="%9."/>
      <w:lvlJc w:val="left"/>
      <w:pPr>
        <w:ind w:left="6764"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4D1863"/>
    <w:multiLevelType w:val="hybridMultilevel"/>
    <w:tmpl w:val="5748C216"/>
    <w:numStyleLink w:val="ImportedStyle1"/>
  </w:abstractNum>
  <w:num w:numId="1" w16cid:durableId="1366099968">
    <w:abstractNumId w:val="4"/>
  </w:num>
  <w:num w:numId="2" w16cid:durableId="1757437656">
    <w:abstractNumId w:val="5"/>
  </w:num>
  <w:num w:numId="3" w16cid:durableId="964502463">
    <w:abstractNumId w:val="5"/>
  </w:num>
  <w:num w:numId="4" w16cid:durableId="921640795">
    <w:abstractNumId w:val="5"/>
    <w:lvlOverride w:ilvl="0">
      <w:lvl w:ilvl="0" w:tplc="2174DDC8">
        <w:start w:val="1"/>
        <w:numFmt w:val="decimal"/>
        <w:lvlText w:val="%1."/>
        <w:lvlJc w:val="left"/>
        <w:pPr>
          <w:ind w:left="100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F6C0294">
        <w:start w:val="1"/>
        <w:numFmt w:val="lowerLetter"/>
        <w:lvlText w:val="%2."/>
        <w:lvlJc w:val="left"/>
        <w:pPr>
          <w:ind w:left="17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108644">
        <w:start w:val="1"/>
        <w:numFmt w:val="lowerRoman"/>
        <w:lvlText w:val="%3."/>
        <w:lvlJc w:val="left"/>
        <w:pPr>
          <w:ind w:left="2444"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7DCE7B2">
        <w:start w:val="1"/>
        <w:numFmt w:val="decimal"/>
        <w:lvlText w:val="%4."/>
        <w:lvlJc w:val="left"/>
        <w:pPr>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C2CC4E">
        <w:start w:val="1"/>
        <w:numFmt w:val="lowerLetter"/>
        <w:lvlText w:val="%5."/>
        <w:lvlJc w:val="left"/>
        <w:pPr>
          <w:ind w:left="388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0F4A09E">
        <w:start w:val="1"/>
        <w:numFmt w:val="lowerRoman"/>
        <w:lvlText w:val="%6."/>
        <w:lvlJc w:val="left"/>
        <w:pPr>
          <w:ind w:left="4604"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4C0926">
        <w:start w:val="1"/>
        <w:numFmt w:val="decimal"/>
        <w:lvlText w:val="%7."/>
        <w:lvlJc w:val="left"/>
        <w:pPr>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3002E0">
        <w:start w:val="1"/>
        <w:numFmt w:val="lowerLetter"/>
        <w:lvlText w:val="%8."/>
        <w:lvlJc w:val="left"/>
        <w:pPr>
          <w:ind w:left="60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FF04E66">
        <w:start w:val="1"/>
        <w:numFmt w:val="lowerRoman"/>
        <w:lvlText w:val="%9."/>
        <w:lvlJc w:val="left"/>
        <w:pPr>
          <w:ind w:left="6764"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95376264">
    <w:abstractNumId w:val="5"/>
    <w:lvlOverride w:ilvl="0">
      <w:lvl w:ilvl="0" w:tplc="2174DDC8">
        <w:start w:val="1"/>
        <w:numFmt w:val="decimal"/>
        <w:lvlText w:val="%1."/>
        <w:lvlJc w:val="left"/>
        <w:pPr>
          <w:tabs>
            <w:tab w:val="left" w:pos="2130"/>
          </w:tabs>
          <w:ind w:left="100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F6C0294">
        <w:start w:val="1"/>
        <w:numFmt w:val="lowerLetter"/>
        <w:lvlText w:val="%2."/>
        <w:lvlJc w:val="left"/>
        <w:pPr>
          <w:tabs>
            <w:tab w:val="left" w:pos="2130"/>
          </w:tabs>
          <w:ind w:left="172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4108644">
        <w:start w:val="1"/>
        <w:numFmt w:val="lowerRoman"/>
        <w:lvlText w:val="%3."/>
        <w:lvlJc w:val="left"/>
        <w:pPr>
          <w:ind w:left="2130"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7DCE7B2">
        <w:start w:val="1"/>
        <w:numFmt w:val="decimal"/>
        <w:lvlText w:val="%4."/>
        <w:lvlJc w:val="left"/>
        <w:pPr>
          <w:tabs>
            <w:tab w:val="left" w:pos="2130"/>
          </w:tabs>
          <w:ind w:left="316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BC2CC4E">
        <w:start w:val="1"/>
        <w:numFmt w:val="lowerLetter"/>
        <w:lvlText w:val="%5."/>
        <w:lvlJc w:val="left"/>
        <w:pPr>
          <w:tabs>
            <w:tab w:val="left" w:pos="2130"/>
          </w:tabs>
          <w:ind w:left="388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0F4A09E">
        <w:start w:val="1"/>
        <w:numFmt w:val="lowerRoman"/>
        <w:lvlText w:val="%6."/>
        <w:lvlJc w:val="left"/>
        <w:pPr>
          <w:tabs>
            <w:tab w:val="left" w:pos="2130"/>
          </w:tabs>
          <w:ind w:left="4604"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C4C0926">
        <w:start w:val="1"/>
        <w:numFmt w:val="decimal"/>
        <w:lvlText w:val="%7."/>
        <w:lvlJc w:val="left"/>
        <w:pPr>
          <w:tabs>
            <w:tab w:val="left" w:pos="2130"/>
          </w:tabs>
          <w:ind w:left="532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63002E0">
        <w:start w:val="1"/>
        <w:numFmt w:val="lowerLetter"/>
        <w:lvlText w:val="%8."/>
        <w:lvlJc w:val="left"/>
        <w:pPr>
          <w:tabs>
            <w:tab w:val="left" w:pos="2130"/>
          </w:tabs>
          <w:ind w:left="604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FF04E66">
        <w:start w:val="1"/>
        <w:numFmt w:val="lowerRoman"/>
        <w:lvlText w:val="%9."/>
        <w:lvlJc w:val="left"/>
        <w:pPr>
          <w:tabs>
            <w:tab w:val="left" w:pos="2130"/>
          </w:tabs>
          <w:ind w:left="6764" w:hanging="66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316639305">
    <w:abstractNumId w:val="0"/>
  </w:num>
  <w:num w:numId="7" w16cid:durableId="392316525">
    <w:abstractNumId w:val="1"/>
  </w:num>
  <w:num w:numId="8" w16cid:durableId="1175458187">
    <w:abstractNumId w:val="3"/>
  </w:num>
  <w:num w:numId="9" w16cid:durableId="181679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BF"/>
    <w:rsid w:val="00040B4B"/>
    <w:rsid w:val="00050060"/>
    <w:rsid w:val="0009496A"/>
    <w:rsid w:val="000B66A6"/>
    <w:rsid w:val="0027768D"/>
    <w:rsid w:val="004774B6"/>
    <w:rsid w:val="004912A2"/>
    <w:rsid w:val="004C2185"/>
    <w:rsid w:val="00502AE1"/>
    <w:rsid w:val="005868F0"/>
    <w:rsid w:val="005A353B"/>
    <w:rsid w:val="00671870"/>
    <w:rsid w:val="006F3DCF"/>
    <w:rsid w:val="0073184F"/>
    <w:rsid w:val="0074690B"/>
    <w:rsid w:val="00805AAE"/>
    <w:rsid w:val="00876D71"/>
    <w:rsid w:val="008B095A"/>
    <w:rsid w:val="009D4497"/>
    <w:rsid w:val="00AE21B0"/>
    <w:rsid w:val="00BA2F9D"/>
    <w:rsid w:val="00C367BF"/>
    <w:rsid w:val="00C75BD7"/>
    <w:rsid w:val="00C82236"/>
    <w:rsid w:val="00D709FC"/>
    <w:rsid w:val="00DD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3370"/>
  <w15:docId w15:val="{A2117169-7C43-45D3-B6DF-C0ABFF45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Bookman Old Style" w:hAnsi="Bookman Old Style" w:cs="Arial Unicode MS"/>
      <w:color w:val="000000"/>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w:eastAsia="Arial" w:hAnsi="Arial" w:cs="Arial"/>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767</Words>
  <Characters>3835</Characters>
  <Application>Microsoft Office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Ryczanowski</dc:creator>
  <cp:lastModifiedBy>Andrew Ryczanowski</cp:lastModifiedBy>
  <cp:revision>5</cp:revision>
  <dcterms:created xsi:type="dcterms:W3CDTF">2025-10-28T15:04:00Z</dcterms:created>
  <dcterms:modified xsi:type="dcterms:W3CDTF">2025-10-28T15:46:00Z</dcterms:modified>
</cp:coreProperties>
</file>